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CB6B" w14:textId="77777777" w:rsidR="009354AB" w:rsidRDefault="00657AE2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50734B73" wp14:editId="722264CC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9354AB" w14:paraId="4B52A22F" w14:textId="77777777">
        <w:tc>
          <w:tcPr>
            <w:tcW w:w="9720" w:type="dxa"/>
          </w:tcPr>
          <w:p w14:paraId="76378768" w14:textId="77777777" w:rsidR="009354AB" w:rsidRDefault="009354AB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9354AB" w14:paraId="7F4EADA7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66FC7CDA" w14:textId="279C576F" w:rsidR="009354AB" w:rsidRDefault="00657AE2" w:rsidP="00837DC5">
            <w:pPr>
              <w:widowControl w:val="0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>СОВЕТ ДЕПУТАТОВ</w:t>
            </w:r>
            <w:r w:rsidR="00837DC5">
              <w:rPr>
                <w:b/>
              </w:rPr>
              <w:t xml:space="preserve"> СЕЛЬСКОГО ПОСЕЛЕНИЯ</w:t>
            </w:r>
            <w:r>
              <w:rPr>
                <w:b/>
              </w:rPr>
              <w:t xml:space="preserve"> </w:t>
            </w:r>
            <w:r w:rsidR="005013DE">
              <w:rPr>
                <w:b/>
              </w:rPr>
              <w:t>КАЛИНИНСКОГО СЕЛЬСОВЕТА</w:t>
            </w:r>
            <w:r w:rsidR="00837DC5">
              <w:rPr>
                <w:b/>
              </w:rPr>
              <w:t xml:space="preserve"> </w:t>
            </w:r>
            <w:r>
              <w:rPr>
                <w:b/>
              </w:rPr>
              <w:t>УСТЬ-АБАКАНСКОГО</w:t>
            </w:r>
            <w:r w:rsidR="00837DC5">
              <w:rPr>
                <w:b/>
              </w:rPr>
              <w:t xml:space="preserve"> МУНИЦИПАЛЬНОГО</w:t>
            </w:r>
            <w:r>
              <w:rPr>
                <w:b/>
              </w:rPr>
              <w:t xml:space="preserve"> РАЙОНА РЕСПУБЛИКИ ХАКАСИЯ</w:t>
            </w:r>
          </w:p>
        </w:tc>
      </w:tr>
    </w:tbl>
    <w:p w14:paraId="0868E68B" w14:textId="77777777" w:rsidR="009354AB" w:rsidRDefault="009354AB">
      <w:pPr>
        <w:rPr>
          <w:b/>
        </w:rPr>
      </w:pPr>
    </w:p>
    <w:p w14:paraId="3B61142D" w14:textId="1D4AD499" w:rsidR="009354AB" w:rsidRDefault="00657AE2">
      <w:pPr>
        <w:tabs>
          <w:tab w:val="left" w:pos="7032"/>
        </w:tabs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>
        <w:rPr>
          <w:b/>
          <w:sz w:val="26"/>
          <w:szCs w:val="26"/>
        </w:rPr>
        <w:t xml:space="preserve">РЕШЕНИЕ      </w:t>
      </w:r>
      <w:r w:rsidR="00837DC5"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</w:rPr>
        <w:t xml:space="preserve">                           </w:t>
      </w:r>
    </w:p>
    <w:p w14:paraId="164FC63C" w14:textId="0278C5B9" w:rsidR="009354AB" w:rsidRDefault="00657AE2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D38D6">
        <w:rPr>
          <w:sz w:val="26"/>
          <w:szCs w:val="26"/>
        </w:rPr>
        <w:t>26.11.</w:t>
      </w:r>
      <w:r w:rsidR="00837DC5">
        <w:rPr>
          <w:sz w:val="26"/>
          <w:szCs w:val="26"/>
        </w:rPr>
        <w:t>2025</w:t>
      </w:r>
      <w:r>
        <w:rPr>
          <w:sz w:val="26"/>
          <w:szCs w:val="26"/>
        </w:rPr>
        <w:t xml:space="preserve"> г.                                     с. Калинино                                          № </w:t>
      </w:r>
      <w:r w:rsidR="008D38D6">
        <w:rPr>
          <w:sz w:val="26"/>
          <w:szCs w:val="26"/>
        </w:rPr>
        <w:t>54</w:t>
      </w:r>
    </w:p>
    <w:p w14:paraId="0D74B501" w14:textId="61BBC738" w:rsidR="009354AB" w:rsidRDefault="00657AE2">
      <w:pPr>
        <w:pStyle w:val="ab"/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О введении на территории </w:t>
      </w:r>
      <w:r w:rsidR="00837DC5">
        <w:rPr>
          <w:rFonts w:ascii="Times New Roman" w:hAnsi="Times New Roman"/>
          <w:b/>
          <w:i/>
          <w:sz w:val="26"/>
          <w:szCs w:val="26"/>
        </w:rPr>
        <w:t>сельского поселения</w:t>
      </w:r>
      <w:r>
        <w:rPr>
          <w:rFonts w:ascii="Times New Roman" w:hAnsi="Times New Roman"/>
          <w:b/>
          <w:i/>
          <w:sz w:val="26"/>
          <w:szCs w:val="26"/>
        </w:rPr>
        <w:t xml:space="preserve"> Калининск</w:t>
      </w:r>
      <w:r w:rsidR="00837DC5">
        <w:rPr>
          <w:rFonts w:ascii="Times New Roman" w:hAnsi="Times New Roman"/>
          <w:b/>
          <w:i/>
          <w:sz w:val="26"/>
          <w:szCs w:val="26"/>
        </w:rPr>
        <w:t>ого</w:t>
      </w:r>
      <w:r>
        <w:rPr>
          <w:rFonts w:ascii="Times New Roman" w:hAnsi="Times New Roman"/>
          <w:b/>
          <w:i/>
          <w:sz w:val="26"/>
          <w:szCs w:val="26"/>
        </w:rPr>
        <w:t xml:space="preserve"> сельсовет</w:t>
      </w:r>
      <w:r w:rsidR="00837DC5">
        <w:rPr>
          <w:rFonts w:ascii="Times New Roman" w:hAnsi="Times New Roman"/>
          <w:b/>
          <w:i/>
          <w:sz w:val="26"/>
          <w:szCs w:val="26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 xml:space="preserve"> Усть-Абаканского</w:t>
      </w:r>
      <w:r w:rsidR="00837DC5">
        <w:rPr>
          <w:rFonts w:ascii="Times New Roman" w:hAnsi="Times New Roman"/>
          <w:b/>
          <w:i/>
          <w:sz w:val="26"/>
          <w:szCs w:val="26"/>
        </w:rPr>
        <w:t xml:space="preserve"> муниципального</w:t>
      </w:r>
      <w:r>
        <w:rPr>
          <w:rFonts w:ascii="Times New Roman" w:hAnsi="Times New Roman"/>
          <w:b/>
          <w:i/>
          <w:sz w:val="26"/>
          <w:szCs w:val="26"/>
        </w:rPr>
        <w:t xml:space="preserve"> района Республики Хакасия земельного налога на 202</w:t>
      </w:r>
      <w:r w:rsidR="00837DC5">
        <w:rPr>
          <w:rFonts w:ascii="Times New Roman" w:hAnsi="Times New Roman"/>
          <w:b/>
          <w:i/>
          <w:sz w:val="26"/>
          <w:szCs w:val="26"/>
        </w:rPr>
        <w:t>6</w:t>
      </w:r>
      <w:r w:rsidR="00662DC0">
        <w:rPr>
          <w:rFonts w:ascii="Times New Roman" w:hAnsi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</w:rPr>
        <w:t>год</w:t>
      </w:r>
    </w:p>
    <w:p w14:paraId="20489AEC" w14:textId="1D071709" w:rsidR="00837DC5" w:rsidRPr="005013DE" w:rsidRDefault="00657AE2" w:rsidP="00837DC5">
      <w:pPr>
        <w:pStyle w:val="aa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b/>
          <w:i/>
          <w:sz w:val="26"/>
          <w:szCs w:val="26"/>
        </w:rPr>
        <w:t xml:space="preserve">      </w:t>
      </w:r>
      <w:r w:rsidR="00837DC5" w:rsidRPr="005013DE">
        <w:rPr>
          <w:sz w:val="26"/>
          <w:szCs w:val="26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837DC5" w:rsidRPr="005013DE">
        <w:rPr>
          <w:b/>
          <w:sz w:val="26"/>
          <w:szCs w:val="26"/>
        </w:rPr>
        <w:t xml:space="preserve"> </w:t>
      </w:r>
      <w:r w:rsidR="00837DC5" w:rsidRPr="005013DE">
        <w:rPr>
          <w:sz w:val="26"/>
          <w:szCs w:val="26"/>
        </w:rPr>
        <w:t>руководствуясь Уставом сельского поселения Калининского сельсовета Усть-Абаканского муниципального района Республики Хакасия, Совет депутатов сельского поселения Калининского сельсовета Усть-Абаканского муниципального района Республики Хакасия</w:t>
      </w:r>
    </w:p>
    <w:p w14:paraId="1EFA3D21" w14:textId="1C6C11C0" w:rsidR="009354AB" w:rsidRPr="005013DE" w:rsidRDefault="00657AE2" w:rsidP="00837DC5">
      <w:pPr>
        <w:spacing w:line="240" w:lineRule="auto"/>
        <w:jc w:val="both"/>
        <w:rPr>
          <w:sz w:val="26"/>
          <w:szCs w:val="26"/>
        </w:rPr>
      </w:pPr>
      <w:r w:rsidRPr="005013DE">
        <w:rPr>
          <w:b/>
          <w:bCs/>
          <w:sz w:val="26"/>
          <w:szCs w:val="26"/>
        </w:rPr>
        <w:t>РЕШИЛ:</w:t>
      </w:r>
    </w:p>
    <w:p w14:paraId="0B9D4860" w14:textId="748E45AF" w:rsidR="00837DC5" w:rsidRPr="005013DE" w:rsidRDefault="00837DC5" w:rsidP="00837DC5">
      <w:pPr>
        <w:pStyle w:val="aa"/>
        <w:numPr>
          <w:ilvl w:val="0"/>
          <w:numId w:val="3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 xml:space="preserve">Ввести в действие с 1 января 2026 года на территории сельского поселения Калининского сельсовета Усть-Абаканского муниципального района Республики Хакасия земельный налог. </w:t>
      </w:r>
    </w:p>
    <w:p w14:paraId="2BEE36B6" w14:textId="77777777" w:rsidR="00837DC5" w:rsidRPr="005013DE" w:rsidRDefault="00837DC5" w:rsidP="00837DC5">
      <w:pPr>
        <w:pStyle w:val="aa"/>
        <w:numPr>
          <w:ilvl w:val="0"/>
          <w:numId w:val="3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Ввести налоговые ставки земельного налога в следующих размерах:</w:t>
      </w:r>
    </w:p>
    <w:p w14:paraId="6CB5A18E" w14:textId="77777777" w:rsidR="00837DC5" w:rsidRPr="005013DE" w:rsidRDefault="00837DC5" w:rsidP="00837DC5">
      <w:pPr>
        <w:pStyle w:val="aa"/>
        <w:numPr>
          <w:ilvl w:val="1"/>
          <w:numId w:val="3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0,3 процента в отношении земельных участков:</w:t>
      </w:r>
    </w:p>
    <w:p w14:paraId="0F03C2B2" w14:textId="77777777" w:rsidR="00837DC5" w:rsidRPr="005013DE" w:rsidRDefault="00837DC5" w:rsidP="00837DC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1E50CEC1" w14:textId="77777777" w:rsidR="00837DC5" w:rsidRPr="005013DE" w:rsidRDefault="00837DC5" w:rsidP="00837DC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sz w:val="26"/>
          <w:szCs w:val="26"/>
        </w:rPr>
        <w:t xml:space="preserve">- занятых </w:t>
      </w:r>
      <w:r w:rsidRPr="005013DE">
        <w:rPr>
          <w:color w:val="000000" w:themeColor="text1"/>
          <w:sz w:val="26"/>
          <w:szCs w:val="26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8" w:history="1">
        <w:r w:rsidRPr="005013DE">
          <w:rPr>
            <w:color w:val="000000" w:themeColor="text1"/>
            <w:sz w:val="26"/>
            <w:szCs w:val="26"/>
          </w:rPr>
          <w:t>части</w:t>
        </w:r>
      </w:hyperlink>
      <w:r w:rsidRPr="005013DE">
        <w:rPr>
          <w:color w:val="000000" w:themeColor="text1"/>
          <w:sz w:val="26"/>
          <w:szCs w:val="26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9" w:history="1">
        <w:r w:rsidRPr="005013DE">
          <w:rPr>
            <w:color w:val="000000" w:themeColor="text1"/>
            <w:sz w:val="26"/>
            <w:szCs w:val="26"/>
          </w:rPr>
          <w:t>исключением</w:t>
        </w:r>
      </w:hyperlink>
      <w:r w:rsidRPr="005013DE">
        <w:rPr>
          <w:color w:val="000000" w:themeColor="text1"/>
          <w:sz w:val="26"/>
          <w:szCs w:val="26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</w:t>
      </w:r>
      <w:r w:rsidRPr="005013DE">
        <w:rPr>
          <w:color w:val="000000" w:themeColor="text1"/>
          <w:sz w:val="26"/>
          <w:szCs w:val="26"/>
        </w:rPr>
        <w:lastRenderedPageBreak/>
        <w:t>земельных участков, кадастровая стоимость каждого из которых превышает 300 миллионов рублей;</w:t>
      </w:r>
    </w:p>
    <w:p w14:paraId="1D187C69" w14:textId="77777777" w:rsidR="00837DC5" w:rsidRPr="005013DE" w:rsidRDefault="00837DC5" w:rsidP="00837DC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10" w:history="1">
        <w:r w:rsidRPr="005013DE">
          <w:rPr>
            <w:color w:val="000000" w:themeColor="text1"/>
            <w:sz w:val="26"/>
            <w:szCs w:val="26"/>
          </w:rPr>
          <w:t>личного подсобного хозяйства</w:t>
        </w:r>
      </w:hyperlink>
      <w:r w:rsidRPr="005013DE">
        <w:rPr>
          <w:color w:val="000000" w:themeColor="text1"/>
          <w:sz w:val="26"/>
          <w:szCs w:val="26"/>
        </w:rPr>
        <w:t xml:space="preserve">, садоводства или огородничества, а также земельных </w:t>
      </w:r>
      <w:hyperlink r:id="rId11" w:history="1">
        <w:r w:rsidRPr="005013DE">
          <w:rPr>
            <w:color w:val="000000" w:themeColor="text1"/>
            <w:sz w:val="26"/>
            <w:szCs w:val="26"/>
          </w:rPr>
          <w:t>участков общего назначения</w:t>
        </w:r>
      </w:hyperlink>
      <w:r w:rsidRPr="005013DE">
        <w:rPr>
          <w:color w:val="000000" w:themeColor="text1"/>
          <w:sz w:val="26"/>
          <w:szCs w:val="26"/>
        </w:rPr>
        <w:t xml:space="preserve">, предусмотренных Федеральным </w:t>
      </w:r>
      <w:hyperlink r:id="rId12" w:history="1">
        <w:r w:rsidRPr="005013DE">
          <w:rPr>
            <w:color w:val="000000" w:themeColor="text1"/>
            <w:sz w:val="26"/>
            <w:szCs w:val="26"/>
          </w:rPr>
          <w:t>законом</w:t>
        </w:r>
      </w:hyperlink>
      <w:r w:rsidRPr="005013DE">
        <w:rPr>
          <w:color w:val="000000" w:themeColor="text1"/>
          <w:sz w:val="26"/>
          <w:szCs w:val="26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14:paraId="4F6987C2" w14:textId="77777777" w:rsidR="00837DC5" w:rsidRPr="005013DE" w:rsidRDefault="00837DC5" w:rsidP="00837DC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- ограниченных в обороте в соответствии с </w:t>
      </w:r>
      <w:hyperlink r:id="rId13" w:history="1">
        <w:r w:rsidRPr="005013DE">
          <w:rPr>
            <w:color w:val="000000" w:themeColor="text1"/>
            <w:sz w:val="26"/>
            <w:szCs w:val="26"/>
          </w:rPr>
          <w:t>законодательством</w:t>
        </w:r>
      </w:hyperlink>
      <w:r w:rsidRPr="005013DE">
        <w:rPr>
          <w:color w:val="000000" w:themeColor="text1"/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нужд.</w:t>
      </w:r>
    </w:p>
    <w:p w14:paraId="1E89FF7C" w14:textId="77777777" w:rsidR="00837DC5" w:rsidRPr="005013DE" w:rsidRDefault="00837DC5" w:rsidP="00837DC5">
      <w:pPr>
        <w:pStyle w:val="aa"/>
        <w:numPr>
          <w:ilvl w:val="1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1,5 процента в отношении </w:t>
      </w:r>
      <w:hyperlink r:id="rId14" w:history="1">
        <w:r w:rsidRPr="005013DE">
          <w:rPr>
            <w:color w:val="000000" w:themeColor="text1"/>
            <w:sz w:val="26"/>
            <w:szCs w:val="26"/>
          </w:rPr>
          <w:t>прочих</w:t>
        </w:r>
      </w:hyperlink>
      <w:r w:rsidRPr="005013DE">
        <w:rPr>
          <w:color w:val="000000" w:themeColor="text1"/>
          <w:sz w:val="26"/>
          <w:szCs w:val="26"/>
        </w:rPr>
        <w:t xml:space="preserve"> земельных участков.</w:t>
      </w:r>
    </w:p>
    <w:p w14:paraId="2F1B0201" w14:textId="77777777" w:rsidR="00837DC5" w:rsidRPr="005013DE" w:rsidRDefault="00837DC5" w:rsidP="00837DC5">
      <w:pPr>
        <w:pStyle w:val="aa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5" w:history="1">
        <w:r w:rsidRPr="005013DE">
          <w:rPr>
            <w:color w:val="000000" w:themeColor="text1"/>
            <w:sz w:val="26"/>
            <w:szCs w:val="26"/>
          </w:rPr>
          <w:t>статьей 389</w:t>
        </w:r>
      </w:hyperlink>
      <w:r w:rsidRPr="005013DE">
        <w:rPr>
          <w:color w:val="000000" w:themeColor="text1"/>
          <w:sz w:val="26"/>
          <w:szCs w:val="26"/>
        </w:rPr>
        <w:t xml:space="preserve"> </w:t>
      </w:r>
      <w:r w:rsidRPr="005013DE">
        <w:rPr>
          <w:sz w:val="26"/>
          <w:szCs w:val="26"/>
        </w:rPr>
        <w:t>НК РФ.</w:t>
      </w:r>
    </w:p>
    <w:p w14:paraId="3A289E8E" w14:textId="6848AB4B" w:rsidR="00837DC5" w:rsidRPr="005013DE" w:rsidRDefault="00837DC5" w:rsidP="00837DC5">
      <w:pPr>
        <w:pStyle w:val="aa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Установить право на налоговую льготу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EE56F3" w:rsidRPr="005013DE"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 w:rsidRPr="005013DE">
        <w:rPr>
          <w:color w:val="000000" w:themeColor="text1"/>
          <w:sz w:val="26"/>
          <w:szCs w:val="26"/>
        </w:rPr>
        <w:t>.</w:t>
      </w:r>
    </w:p>
    <w:p w14:paraId="4F4C8B15" w14:textId="77777777" w:rsidR="00662DC0" w:rsidRPr="00E71F39" w:rsidRDefault="00837DC5" w:rsidP="00662DC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71F39">
        <w:rPr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</w:t>
      </w:r>
      <w:r w:rsidR="00C530C7" w:rsidRPr="00E71F39">
        <w:rPr>
          <w:sz w:val="26"/>
          <w:szCs w:val="26"/>
        </w:rPr>
        <w:t xml:space="preserve"> физическим лицам</w:t>
      </w:r>
      <w:r w:rsidR="00662DC0" w:rsidRPr="00E71F39">
        <w:rPr>
          <w:sz w:val="26"/>
          <w:szCs w:val="26"/>
        </w:rPr>
        <w:t>:</w:t>
      </w:r>
    </w:p>
    <w:p w14:paraId="5B035974" w14:textId="78CFC366" w:rsidR="00C530C7" w:rsidRPr="00E71F39" w:rsidRDefault="00C530C7" w:rsidP="00662DC0">
      <w:pPr>
        <w:pStyle w:val="a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71F39">
        <w:rPr>
          <w:sz w:val="26"/>
          <w:szCs w:val="26"/>
        </w:rPr>
        <w:t>в размере 50%:</w:t>
      </w:r>
    </w:p>
    <w:p w14:paraId="7DAACBC8" w14:textId="542B367A" w:rsidR="00C530C7" w:rsidRPr="00E71F39" w:rsidRDefault="00C530C7" w:rsidP="00662DC0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71F39">
        <w:rPr>
          <w:sz w:val="26"/>
          <w:szCs w:val="26"/>
        </w:rPr>
        <w:t>физическим лицам, имеющим трех и более несовершеннолетних детей</w:t>
      </w:r>
      <w:r w:rsidR="00662DC0" w:rsidRPr="00E71F39">
        <w:rPr>
          <w:sz w:val="26"/>
          <w:szCs w:val="26"/>
        </w:rPr>
        <w:t>;</w:t>
      </w:r>
    </w:p>
    <w:p w14:paraId="43577E49" w14:textId="618CD36C" w:rsidR="00837DC5" w:rsidRPr="00E71F39" w:rsidRDefault="00837DC5" w:rsidP="00662DC0">
      <w:pPr>
        <w:pStyle w:val="a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E71F39">
        <w:rPr>
          <w:sz w:val="26"/>
          <w:szCs w:val="26"/>
        </w:rPr>
        <w:t>в размере 100%:</w:t>
      </w:r>
    </w:p>
    <w:p w14:paraId="0E94820D" w14:textId="77777777" w:rsidR="00837DC5" w:rsidRPr="005013DE" w:rsidRDefault="00837DC5" w:rsidP="00837DC5">
      <w:pPr>
        <w:pStyle w:val="aa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>гражданам старше 70 лет;</w:t>
      </w:r>
    </w:p>
    <w:p w14:paraId="724DE3CB" w14:textId="77777777" w:rsidR="00837DC5" w:rsidRPr="005013DE" w:rsidRDefault="00837DC5" w:rsidP="00837DC5">
      <w:pPr>
        <w:pStyle w:val="aa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>Героям Советского Союза, Героям Российской Федерации, полным кавалерам ордена Славы;</w:t>
      </w:r>
    </w:p>
    <w:p w14:paraId="3128CFFE" w14:textId="77777777" w:rsidR="00837DC5" w:rsidRPr="005013DE" w:rsidRDefault="00837DC5" w:rsidP="00837DC5">
      <w:pPr>
        <w:pStyle w:val="aa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инвалидам </w:t>
      </w:r>
      <w:r w:rsidRPr="005013DE">
        <w:rPr>
          <w:color w:val="000000" w:themeColor="text1"/>
          <w:sz w:val="26"/>
          <w:szCs w:val="26"/>
          <w:lang w:val="en-US"/>
        </w:rPr>
        <w:t>I</w:t>
      </w:r>
      <w:r w:rsidRPr="005013DE">
        <w:rPr>
          <w:color w:val="000000" w:themeColor="text1"/>
          <w:sz w:val="26"/>
          <w:szCs w:val="26"/>
        </w:rPr>
        <w:t xml:space="preserve"> и </w:t>
      </w:r>
      <w:r w:rsidRPr="005013DE">
        <w:rPr>
          <w:color w:val="000000" w:themeColor="text1"/>
          <w:sz w:val="26"/>
          <w:szCs w:val="26"/>
          <w:lang w:val="en-US"/>
        </w:rPr>
        <w:t>II</w:t>
      </w:r>
      <w:r w:rsidRPr="005013DE">
        <w:rPr>
          <w:color w:val="000000" w:themeColor="text1"/>
          <w:sz w:val="26"/>
          <w:szCs w:val="26"/>
        </w:rPr>
        <w:t xml:space="preserve"> группы инвалидности;</w:t>
      </w:r>
    </w:p>
    <w:p w14:paraId="05C016D3" w14:textId="77777777" w:rsidR="00837DC5" w:rsidRPr="005013DE" w:rsidRDefault="00837DC5" w:rsidP="00837DC5">
      <w:pPr>
        <w:pStyle w:val="aa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>инвалидам с детства;</w:t>
      </w:r>
    </w:p>
    <w:p w14:paraId="35383E12" w14:textId="77777777" w:rsidR="00837DC5" w:rsidRPr="005013DE" w:rsidRDefault="00837DC5" w:rsidP="00837DC5">
      <w:pPr>
        <w:pStyle w:val="ad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ветеранам и инвалидам Великой Отечественной войны, а также ветеранам и инвалидам боевых действий;</w:t>
      </w:r>
    </w:p>
    <w:p w14:paraId="4F892422" w14:textId="77777777" w:rsidR="00837DC5" w:rsidRPr="005013DE" w:rsidRDefault="00837DC5" w:rsidP="00837DC5">
      <w:pPr>
        <w:pStyle w:val="ad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5013DE">
        <w:rPr>
          <w:color w:val="000000" w:themeColor="text1"/>
          <w:sz w:val="26"/>
          <w:szCs w:val="26"/>
        </w:rPr>
        <w:t xml:space="preserve">физическим лицам, имеющим право на получение социальной поддержки в соответствии с </w:t>
      </w:r>
      <w:hyperlink r:id="rId16" w:history="1">
        <w:r w:rsidRPr="005013DE">
          <w:rPr>
            <w:rStyle w:val="ac"/>
            <w:color w:val="000000" w:themeColor="text1"/>
            <w:sz w:val="26"/>
            <w:szCs w:val="26"/>
          </w:rPr>
          <w:t>Законом</w:t>
        </w:r>
      </w:hyperlink>
      <w:r w:rsidRPr="005013DE">
        <w:rPr>
          <w:color w:val="000000" w:themeColor="text1"/>
          <w:sz w:val="26"/>
          <w:szCs w:val="26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7" w:history="1">
        <w:r w:rsidRPr="005013DE">
          <w:rPr>
            <w:rStyle w:val="ac"/>
            <w:color w:val="000000" w:themeColor="text1"/>
            <w:sz w:val="26"/>
            <w:szCs w:val="26"/>
          </w:rPr>
          <w:t>Закона</w:t>
        </w:r>
      </w:hyperlink>
      <w:r w:rsidRPr="005013DE">
        <w:rPr>
          <w:color w:val="000000" w:themeColor="text1"/>
          <w:sz w:val="26"/>
          <w:szCs w:val="26"/>
        </w:rPr>
        <w:t xml:space="preserve"> Российской Федерации от 18 июня 1992 года № 3061-1), в соответствии с Федеральным </w:t>
      </w:r>
      <w:hyperlink r:id="rId18" w:history="1">
        <w:r w:rsidRPr="005013DE">
          <w:rPr>
            <w:rStyle w:val="ac"/>
            <w:color w:val="000000" w:themeColor="text1"/>
            <w:sz w:val="26"/>
            <w:szCs w:val="26"/>
          </w:rPr>
          <w:t>законом</w:t>
        </w:r>
      </w:hyperlink>
      <w:r w:rsidRPr="005013DE">
        <w:rPr>
          <w:color w:val="000000" w:themeColor="text1"/>
          <w:sz w:val="26"/>
          <w:szCs w:val="26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19" w:history="1">
        <w:r w:rsidRPr="005013DE">
          <w:rPr>
            <w:rStyle w:val="ac"/>
            <w:color w:val="000000" w:themeColor="text1"/>
            <w:sz w:val="26"/>
            <w:szCs w:val="26"/>
          </w:rPr>
          <w:t>законом</w:t>
        </w:r>
      </w:hyperlink>
      <w:r w:rsidRPr="005013DE">
        <w:rPr>
          <w:color w:val="000000" w:themeColor="text1"/>
          <w:sz w:val="26"/>
          <w:szCs w:val="26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14:paraId="5B3C1360" w14:textId="77777777" w:rsidR="00837DC5" w:rsidRPr="005013DE" w:rsidRDefault="00837DC5" w:rsidP="00837DC5">
      <w:pPr>
        <w:pStyle w:val="ad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lastRenderedPageBreak/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14:paraId="2AC040B6" w14:textId="77777777" w:rsidR="00837DC5" w:rsidRPr="005013DE" w:rsidRDefault="00837DC5" w:rsidP="00837DC5">
      <w:pPr>
        <w:pStyle w:val="ad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14:paraId="2E09C63F" w14:textId="27E5BDD9" w:rsidR="00837DC5" w:rsidRPr="005013DE" w:rsidRDefault="00837DC5" w:rsidP="00837DC5">
      <w:pPr>
        <w:pStyle w:val="aa"/>
        <w:numPr>
          <w:ilvl w:val="0"/>
          <w:numId w:val="5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 xml:space="preserve">физическим лицам, проживающим на территории </w:t>
      </w:r>
      <w:r w:rsidR="00EE56F3" w:rsidRPr="005013DE"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 w:rsidRPr="005013DE">
        <w:rPr>
          <w:sz w:val="26"/>
          <w:szCs w:val="26"/>
        </w:rPr>
        <w:t xml:space="preserve"> из числа </w:t>
      </w:r>
      <w:r w:rsidRPr="005013DE">
        <w:rPr>
          <w:rFonts w:eastAsia="Arial Unicode MS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14:paraId="480724A5" w14:textId="77777777" w:rsidR="00837DC5" w:rsidRPr="005013DE" w:rsidRDefault="00837DC5" w:rsidP="00837DC5">
      <w:pPr>
        <w:pStyle w:val="aa"/>
        <w:spacing w:after="0" w:line="240" w:lineRule="auto"/>
        <w:ind w:left="0" w:firstLine="709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 w:rsidRPr="005013DE">
        <w:rPr>
          <w:rFonts w:eastAsia="Arial Unicode MS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14:paraId="5515ABE7" w14:textId="77777777" w:rsidR="00837DC5" w:rsidRPr="005013DE" w:rsidRDefault="00837DC5" w:rsidP="00837DC5">
      <w:pPr>
        <w:pStyle w:val="aa"/>
        <w:numPr>
          <w:ilvl w:val="0"/>
          <w:numId w:val="3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5013DE">
        <w:rPr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14:paraId="5B87D83F" w14:textId="6E29882A" w:rsidR="007E71A9" w:rsidRPr="007E71A9" w:rsidRDefault="00657AE2" w:rsidP="007E71A9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7E71A9">
        <w:rPr>
          <w:sz w:val="26"/>
          <w:szCs w:val="26"/>
        </w:rPr>
        <w:t>Направить настоящее Решение для опубликования в газете «Усть-Абаканские известия» официальные.</w:t>
      </w:r>
    </w:p>
    <w:p w14:paraId="267FC19A" w14:textId="77777777" w:rsidR="007E71A9" w:rsidRPr="007E71A9" w:rsidRDefault="007E71A9" w:rsidP="007E71A9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7E71A9">
        <w:rPr>
          <w:spacing w:val="-2"/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14:paraId="127D5B70" w14:textId="77777777" w:rsidR="007E71A9" w:rsidRPr="007E71A9" w:rsidRDefault="007E71A9" w:rsidP="007E71A9">
      <w:pPr>
        <w:pStyle w:val="aa"/>
        <w:spacing w:line="240" w:lineRule="auto"/>
        <w:jc w:val="both"/>
        <w:rPr>
          <w:sz w:val="26"/>
          <w:szCs w:val="26"/>
        </w:rPr>
      </w:pPr>
    </w:p>
    <w:p w14:paraId="7FA50965" w14:textId="77777777" w:rsidR="009354AB" w:rsidRPr="005013DE" w:rsidRDefault="009354AB">
      <w:pPr>
        <w:spacing w:line="240" w:lineRule="auto"/>
        <w:jc w:val="both"/>
        <w:rPr>
          <w:sz w:val="26"/>
          <w:szCs w:val="26"/>
        </w:rPr>
      </w:pPr>
    </w:p>
    <w:p w14:paraId="7966590E" w14:textId="77777777" w:rsidR="009354AB" w:rsidRPr="005013DE" w:rsidRDefault="009354AB">
      <w:pPr>
        <w:spacing w:line="240" w:lineRule="auto"/>
        <w:jc w:val="both"/>
        <w:rPr>
          <w:sz w:val="26"/>
          <w:szCs w:val="26"/>
        </w:rPr>
      </w:pPr>
    </w:p>
    <w:p w14:paraId="6673678B" w14:textId="1F1ACA02" w:rsidR="009354AB" w:rsidRPr="00CA2D6C" w:rsidRDefault="00837DC5">
      <w:pPr>
        <w:spacing w:after="0" w:line="240" w:lineRule="auto"/>
        <w:jc w:val="both"/>
        <w:rPr>
          <w:sz w:val="26"/>
          <w:szCs w:val="26"/>
        </w:rPr>
      </w:pPr>
      <w:r w:rsidRPr="00CA2D6C">
        <w:rPr>
          <w:sz w:val="26"/>
          <w:szCs w:val="26"/>
        </w:rPr>
        <w:t>Глава Калининского сельсовета</w:t>
      </w:r>
      <w:r w:rsidR="00657AE2" w:rsidRPr="00CA2D6C">
        <w:rPr>
          <w:sz w:val="26"/>
          <w:szCs w:val="26"/>
        </w:rPr>
        <w:t xml:space="preserve"> </w:t>
      </w:r>
      <w:r w:rsidR="00657AE2" w:rsidRPr="00CA2D6C">
        <w:rPr>
          <w:sz w:val="26"/>
          <w:szCs w:val="26"/>
        </w:rPr>
        <w:tab/>
      </w:r>
      <w:r w:rsidR="00657AE2" w:rsidRPr="00CA2D6C">
        <w:rPr>
          <w:sz w:val="26"/>
          <w:szCs w:val="26"/>
        </w:rPr>
        <w:tab/>
        <w:t xml:space="preserve">                                             И.А. Сажин</w:t>
      </w:r>
      <w:r w:rsidR="00657AE2" w:rsidRPr="00CA2D6C">
        <w:rPr>
          <w:sz w:val="26"/>
          <w:szCs w:val="26"/>
        </w:rPr>
        <w:tab/>
      </w:r>
    </w:p>
    <w:p w14:paraId="74582A44" w14:textId="77777777" w:rsidR="009354AB" w:rsidRPr="00CA2D6C" w:rsidRDefault="00657AE2">
      <w:pPr>
        <w:spacing w:after="0" w:line="240" w:lineRule="auto"/>
        <w:jc w:val="both"/>
        <w:rPr>
          <w:sz w:val="26"/>
          <w:szCs w:val="26"/>
        </w:rPr>
      </w:pPr>
      <w:r w:rsidRPr="00CA2D6C">
        <w:rPr>
          <w:sz w:val="26"/>
          <w:szCs w:val="26"/>
        </w:rPr>
        <w:t xml:space="preserve">Усть-Абаканского района </w:t>
      </w:r>
    </w:p>
    <w:p w14:paraId="755A6CAF" w14:textId="77777777" w:rsidR="009354AB" w:rsidRPr="00CA2D6C" w:rsidRDefault="00657AE2">
      <w:pPr>
        <w:spacing w:after="0" w:line="240" w:lineRule="auto"/>
        <w:jc w:val="both"/>
        <w:rPr>
          <w:sz w:val="26"/>
          <w:szCs w:val="26"/>
        </w:rPr>
      </w:pPr>
      <w:r w:rsidRPr="00CA2D6C">
        <w:rPr>
          <w:sz w:val="26"/>
          <w:szCs w:val="26"/>
        </w:rPr>
        <w:t>Республики Хакасия</w:t>
      </w:r>
    </w:p>
    <w:sectPr w:rsidR="009354AB" w:rsidRPr="00CA2D6C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FF4D6B"/>
    <w:multiLevelType w:val="multilevel"/>
    <w:tmpl w:val="B3CAEDE2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43AB44AF"/>
    <w:multiLevelType w:val="hybridMultilevel"/>
    <w:tmpl w:val="3F3425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6F7439A"/>
    <w:multiLevelType w:val="multilevel"/>
    <w:tmpl w:val="7D04A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876041"/>
    <w:multiLevelType w:val="hybridMultilevel"/>
    <w:tmpl w:val="C20022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4AB"/>
    <w:rsid w:val="005013DE"/>
    <w:rsid w:val="00657AE2"/>
    <w:rsid w:val="00662DC0"/>
    <w:rsid w:val="007E71A9"/>
    <w:rsid w:val="00837DC5"/>
    <w:rsid w:val="008D38D6"/>
    <w:rsid w:val="009354AB"/>
    <w:rsid w:val="00C024AE"/>
    <w:rsid w:val="00C530C7"/>
    <w:rsid w:val="00CA2D6C"/>
    <w:rsid w:val="00E0379D"/>
    <w:rsid w:val="00E71F39"/>
    <w:rsid w:val="00EE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FB77"/>
  <w15:docId w15:val="{63C2D7D8-2513-451D-B260-6537EAC4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C94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47C94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47C94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47C9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47C94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47C94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47C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47C94"/>
    <w:pPr>
      <w:ind w:left="720"/>
      <w:contextualSpacing/>
    </w:pPr>
  </w:style>
  <w:style w:type="paragraph" w:customStyle="1" w:styleId="ConsPlusNormal">
    <w:name w:val="ConsPlusNormal"/>
    <w:qFormat/>
    <w:rsid w:val="00E47C94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47C9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E47C94"/>
    <w:pPr>
      <w:spacing w:after="200" w:line="276" w:lineRule="auto"/>
    </w:pPr>
    <w:rPr>
      <w:rFonts w:ascii="Calibri" w:hAnsi="Calibri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837DC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837DC5"/>
    <w:pPr>
      <w:suppressAutoHyphens w:val="0"/>
      <w:spacing w:before="100" w:beforeAutospacing="1" w:after="100" w:afterAutospacing="1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86&amp;dst=100005" TargetMode="External"/><Relationship Id="rId13" Type="http://schemas.openxmlformats.org/officeDocument/2006/relationships/hyperlink" Target="https://login.consultant.ru/link/?req=doc&amp;base=LAW&amp;n=500137&amp;dst=100241" TargetMode="External"/><Relationship Id="rId18" Type="http://schemas.openxmlformats.org/officeDocument/2006/relationships/hyperlink" Target="https://login.consultant.ru/link/?req=doc&amp;base=LAW&amp;n=466512&amp;date=01.11.2025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511306" TargetMode="External"/><Relationship Id="rId17" Type="http://schemas.openxmlformats.org/officeDocument/2006/relationships/hyperlink" Target="https://login.consultant.ru/link/?req=doc&amp;base=LAW&amp;n=13791&amp;dst=100006&amp;field=134&amp;date=01.11.20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511225&amp;dst=100066&amp;field=134&amp;date=01.11.20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517473&amp;dst=1354" TargetMode="External"/><Relationship Id="rId10" Type="http://schemas.openxmlformats.org/officeDocument/2006/relationships/hyperlink" Target="https://login.consultant.ru/link/?req=doc&amp;base=LAW&amp;n=454116&amp;dst=100022" TargetMode="External"/><Relationship Id="rId19" Type="http://schemas.openxmlformats.org/officeDocument/2006/relationships/hyperlink" Target="https://login.consultant.ru/link/?req=doc&amp;base=LAW&amp;n=466514&amp;date=01.11.2025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52382&amp;dst=100454" TargetMode="External"/><Relationship Id="rId14" Type="http://schemas.openxmlformats.org/officeDocument/2006/relationships/hyperlink" Target="https://login.consultant.ru/link/?req=doc&amp;base=LAW&amp;n=478864&amp;dst=100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1347A6-F4EB-4F8C-BC47-09B786DF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2024-11-20T15:09:00Z</cp:lastPrinted>
  <dcterms:created xsi:type="dcterms:W3CDTF">2025-11-14T07:32:00Z</dcterms:created>
  <dcterms:modified xsi:type="dcterms:W3CDTF">2025-11-25T03:01:00Z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